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keepNext/>
        <w:numPr>
          <w:ilvl w:val="1"/>
          <w:numId w:val="1"/>
        </w:numPr>
        <w:spacing w:before="200" w:after="120"/>
        <w:ind w:left="0" w:right="0" w:hanging="0"/>
        <w:rPr>
          <w:rFonts w:ascii="Liberation Serif" w:hAnsi="Liberation Serif"/>
          <w:sz w:val="40"/>
          <w:szCs w:val="40"/>
        </w:rPr>
      </w:pPr>
      <w:r>
        <w:rPr>
          <w:sz w:val="40"/>
          <w:szCs w:val="40"/>
        </w:rPr>
        <w:t xml:space="preserve">De 12 </w:t>
      </w:r>
      <w:r>
        <w:rPr>
          <w:sz w:val="40"/>
          <w:szCs w:val="40"/>
        </w:rPr>
        <w:t>traditionerna</w:t>
      </w:r>
    </w:p>
    <w:p>
      <w:pPr>
        <w:pStyle w:val="Normal"/>
        <w:rPr>
          <w:rFonts w:ascii="Liberation Serif" w:hAnsi="Liberation Serif"/>
          <w:sz w:val="27"/>
          <w:szCs w:val="27"/>
        </w:rPr>
      </w:pPr>
      <w:r>
        <w:rPr>
          <w:sz w:val="27"/>
          <w:szCs w:val="27"/>
        </w:rPr>
        <w:t>1. Vår gemensamma välfärd bör komma i första hand, personlig utveckling för flertalet är beroende av sammanhållningen.</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2. För vår grupp finns endast en auktoritet - en kärleksfull Gud såsom han ger sig till känna i vårt gruppsamvete. Våra ledare är blott betrodda tjänare; de styr inte.</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3. Då anhöriga till alkohol- och drogmissbrukare samlas för att hjälpa varandra, kan de kalla sig en Co-Anon Familjegrupp, förutsatt att de som grupp inte har någon annan anknytning. Det enda villkoret för medlemskap är en beroendeproblematik hos en anhörig eller vän.</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4. Varje grupp ska vara självstyrande utom i angelägenheter som berör en annan grupp eller Co-Anon som helhet.</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5. Varje Co-Anon Familjegrupp har endast ett syfte: att hjälpa anhöriga till alkohol- och drogmissbrukare. Det gör vi genom att själva praktisera Al-anons Tolv Steg, uppmuntra och visa förståelse för missbrukare som står oss nära och välkomna och ge tröst till anhöriga till dessa.</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6. Våra Co-Anon Familjegrupper bör aldrig rekommendera, finansiera eller låna sitt namn till någon utomstående verksamhet, så att inte problem med pengar, egendom och anseende avleder oss från vårt ursprungliga, andliga mål. Fastän fristående och självständiga ska vi alltid samarbeta med Cocaine Anonymous.</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7. Varje grupp bör vara helt självförsörjande och avböja bidrag utifrån.</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8. Co-Anons Tolfte-Stegs-arbete bör alltid förbli icke-professionellt, men våra servicecentra kan anställa personal för speciella uppgifter.</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9. Våra grupper som sådana bör aldrig organiseras, men vi kan tillsätta råd och kommittéer för serviceverksamhet som är direkt ansvariga inför dem de tjänar.</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10.Co-Anon Familjegrupper tar aldrig ställning för eller emot i yttre angelägenheter; följaktligen bör vårt namn aldrig dras in i offentliga tvister eller debatter.</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11.Vårt tillvägagångssätt vid kontakt med allmänheten är baserat på dragningskraft snare än på propaganda. Vi bör alltid iaktta personlig anonymitet i förhållande till press, radio, TV och film. Vi bör särskilt noggrant skydda alla medlemmars anonymitet.</w:t>
      </w:r>
    </w:p>
    <w:p>
      <w:pPr>
        <w:pStyle w:val="Normal"/>
        <w:rPr>
          <w:rFonts w:ascii="Liberation Serif" w:hAnsi="Liberation Serif"/>
          <w:sz w:val="27"/>
          <w:szCs w:val="27"/>
        </w:rPr>
      </w:pPr>
      <w:r>
        <w:rPr>
          <w:sz w:val="27"/>
          <w:szCs w:val="27"/>
        </w:rPr>
      </w:r>
    </w:p>
    <w:p>
      <w:pPr>
        <w:pStyle w:val="Normal"/>
        <w:rPr>
          <w:rFonts w:ascii="Liberation Serif" w:hAnsi="Liberation Serif"/>
          <w:sz w:val="27"/>
          <w:szCs w:val="27"/>
        </w:rPr>
      </w:pPr>
      <w:r>
        <w:rPr>
          <w:sz w:val="27"/>
          <w:szCs w:val="27"/>
        </w:rPr>
        <w:t>12.Anonymiteten är den andliga grundvalen för alla våra Traditioner och påminner oss ständigt om att sätta princip före person.</w:t>
      </w:r>
    </w:p>
    <w:sectPr>
      <w:footerReference w:type="default" r:id="rId2"/>
      <w:type w:val="nextPage"/>
      <w:pgSz w:w="11906" w:h="16838"/>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b w:val="false"/>
        <w:b w:val="false"/>
        <w:bCs w:val="false"/>
      </w:rPr>
    </w:pPr>
    <w:r>
      <w:drawing>
        <wp:anchor behindDoc="0" distT="0" distB="0" distL="0" distR="0" simplePos="0" locked="0" layoutInCell="1" allowOverlap="1" relativeHeight="2">
          <wp:simplePos x="0" y="0"/>
          <wp:positionH relativeFrom="column">
            <wp:posOffset>5665470</wp:posOffset>
          </wp:positionH>
          <wp:positionV relativeFrom="paragraph">
            <wp:posOffset>-106680</wp:posOffset>
          </wp:positionV>
          <wp:extent cx="507365" cy="563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507365" cy="563880"/>
                  </a:xfrm>
                  <a:prstGeom prst="rect">
                    <a:avLst/>
                  </a:prstGeom>
                </pic:spPr>
              </pic:pic>
            </a:graphicData>
          </a:graphic>
        </wp:anchor>
      </w:drawing>
    </w:r>
    <w:r>
      <w:rPr>
        <w:b w:val="false"/>
        <w:bCs w:val="false"/>
      </w:rPr>
      <w:t>COANON.SE / COANON@GMAIL.COM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4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sv-SE"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sv-SE" w:eastAsia="zh-CN" w:bidi="hi-IN"/>
    </w:rPr>
  </w:style>
  <w:style w:type="paragraph" w:styleId="Heading2">
    <w:name w:val="Heading 2"/>
    <w:basedOn w:val="Heading"/>
    <w:next w:val="TextBody"/>
    <w:qFormat/>
    <w:pPr>
      <w:numPr>
        <w:ilvl w:val="1"/>
        <w:numId w:val="1"/>
      </w:numPr>
      <w:spacing w:before="200" w:after="120"/>
      <w:outlineLvl w:val="1"/>
    </w:pPr>
    <w:rPr>
      <w:rFonts w:ascii="Liberation Serif" w:hAnsi="Liberation Serif"/>
      <w:b/>
      <w:bCs/>
      <w:sz w:val="36"/>
      <w:szCs w:val="3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TotalTime>
  <Application>LibreOffice/5.4.1.2$MacOSX_X86_64 LibreOffice_project/ea7cb86e6eeb2bf3a5af73a8f7777ac570321527</Application>
  <Pages>1</Pages>
  <Words>330</Words>
  <Characters>1896</Characters>
  <CharactersWithSpaces>2212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2020-11-21T16:35:42Z</dcterms:created>
  <dc:creator/>
  <dc:description/>
  <dc:language>sv-SE</dc:language>
  <cp:lastModifiedBy/>
  <dcterms:modified xsi:type="dcterms:W3CDTF">2020-11-21T16:37:52Z</dcterms:modified>
  <cp:revision>1</cp:revision>
  <dc:subject/>
  <dc:title/>
</cp:coreProperties>
</file>